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FA88" w14:textId="0B65A941" w:rsidR="001F1192" w:rsidRPr="00A20CDB" w:rsidRDefault="001F1192" w:rsidP="0021388D">
      <w:pPr>
        <w:tabs>
          <w:tab w:val="num" w:pos="720"/>
        </w:tabs>
        <w:jc w:val="both"/>
      </w:pPr>
      <w:r w:rsidRPr="00A20CDB">
        <w:rPr>
          <w:b/>
          <w:bCs/>
        </w:rPr>
        <w:t>Delegation:</w:t>
      </w:r>
      <w:r w:rsidRPr="00A20CDB">
        <w:t xml:space="preserve"> </w:t>
      </w:r>
      <w:r w:rsidR="004F176E" w:rsidRPr="00A20CDB">
        <w:t>Federal Democratic Republic of Ethiopia</w:t>
      </w:r>
    </w:p>
    <w:p w14:paraId="529D8209" w14:textId="121385F3" w:rsidR="001F1192" w:rsidRPr="00A20CDB" w:rsidRDefault="001F1192" w:rsidP="0021388D">
      <w:pPr>
        <w:tabs>
          <w:tab w:val="num" w:pos="720"/>
        </w:tabs>
        <w:jc w:val="both"/>
      </w:pPr>
      <w:r w:rsidRPr="00A20CDB">
        <w:rPr>
          <w:b/>
          <w:bCs/>
        </w:rPr>
        <w:t>Forum:</w:t>
      </w:r>
      <w:r w:rsidRPr="00A20CDB">
        <w:t xml:space="preserve"> </w:t>
      </w:r>
      <w:r w:rsidR="00890FA4" w:rsidRPr="00A20CDB">
        <w:t>GA4 Special Political and Decolonization</w:t>
      </w:r>
    </w:p>
    <w:p w14:paraId="4EFE0248" w14:textId="7FA4FFB7" w:rsidR="002B3716" w:rsidRDefault="001F1192" w:rsidP="0021388D">
      <w:pPr>
        <w:tabs>
          <w:tab w:val="num" w:pos="720"/>
        </w:tabs>
        <w:jc w:val="both"/>
        <w:rPr>
          <w:lang w:val="en-US"/>
        </w:rPr>
      </w:pPr>
      <w:r w:rsidRPr="00A20CDB">
        <w:rPr>
          <w:b/>
          <w:bCs/>
        </w:rPr>
        <w:t>Issue:</w:t>
      </w:r>
      <w:r w:rsidRPr="00A20CDB">
        <w:t xml:space="preserve"> </w:t>
      </w:r>
      <w:r w:rsidR="003E702A" w:rsidRPr="00A20CDB">
        <w:t>Attempting to re-stabilize the horn of Africa, particularly the region of Tigray in</w:t>
      </w:r>
      <w:r w:rsidR="003E702A" w:rsidRPr="00A20CDB">
        <w:rPr>
          <w:lang w:val="en-US"/>
        </w:rPr>
        <w:t xml:space="preserve"> </w:t>
      </w:r>
      <w:r w:rsidR="003E702A" w:rsidRPr="00A20CDB">
        <w:t>Ethiopia</w:t>
      </w:r>
    </w:p>
    <w:p w14:paraId="77F30A49" w14:textId="77777777" w:rsidR="00FB7158" w:rsidRPr="00FB7158" w:rsidRDefault="00FB7158" w:rsidP="0021388D">
      <w:pPr>
        <w:tabs>
          <w:tab w:val="num" w:pos="720"/>
        </w:tabs>
        <w:jc w:val="both"/>
        <w:rPr>
          <w:lang w:val="en-US"/>
        </w:rPr>
      </w:pPr>
    </w:p>
    <w:p w14:paraId="56B2BC9B" w14:textId="30A4AC7E" w:rsidR="00DB2A8C" w:rsidRPr="005171C9" w:rsidRDefault="00DB2A8C" w:rsidP="0021388D">
      <w:pPr>
        <w:ind w:firstLine="720"/>
        <w:jc w:val="both"/>
      </w:pPr>
      <w:r>
        <w:rPr>
          <w:lang w:val="en-US"/>
        </w:rPr>
        <w:t xml:space="preserve">Ethiopia is Africa’s oldest independent country and has been a provider of economic, peace involvement, leadership, and overall security on the horn of Africa. </w:t>
      </w:r>
      <w:r w:rsidR="00503675">
        <w:rPr>
          <w:lang w:val="en-US"/>
        </w:rPr>
        <w:t xml:space="preserve">Since November 2020, a mass civil war including involvement from </w:t>
      </w:r>
      <w:r w:rsidR="00A018C3">
        <w:rPr>
          <w:lang w:val="en-US"/>
        </w:rPr>
        <w:t xml:space="preserve">other countries has impacted severe humanitarian crisis and </w:t>
      </w:r>
      <w:r>
        <w:rPr>
          <w:lang w:val="en-US"/>
        </w:rPr>
        <w:t xml:space="preserve">international relationships have been influenced </w:t>
      </w:r>
      <w:proofErr w:type="gramStart"/>
      <w:r>
        <w:rPr>
          <w:lang w:val="en-US"/>
        </w:rPr>
        <w:t>as a result of</w:t>
      </w:r>
      <w:proofErr w:type="gramEnd"/>
      <w:r>
        <w:rPr>
          <w:lang w:val="en-US"/>
        </w:rPr>
        <w:t xml:space="preserve"> the Tigray crisis. </w:t>
      </w:r>
    </w:p>
    <w:p w14:paraId="3FA6D526" w14:textId="7FB68883" w:rsidR="00BB6AEE" w:rsidRPr="007520A9" w:rsidRDefault="00BB6AEE" w:rsidP="0021388D">
      <w:pPr>
        <w:ind w:firstLine="720"/>
        <w:jc w:val="both"/>
        <w:rPr>
          <w:lang w:val="en-US"/>
        </w:rPr>
      </w:pPr>
      <w:r w:rsidRPr="00A20CDB">
        <w:rPr>
          <w:lang w:val="en-US"/>
        </w:rPr>
        <w:t>Ethiopia has had a federal system in which different ethnic groups control the affairs of 10 regions.</w:t>
      </w:r>
      <w:r w:rsidR="008110E3" w:rsidRPr="00A20CDB">
        <w:rPr>
          <w:lang w:val="en-US"/>
        </w:rPr>
        <w:t xml:space="preserve"> </w:t>
      </w:r>
      <w:r w:rsidR="00C91881" w:rsidRPr="00A20CDB">
        <w:rPr>
          <w:lang w:val="en-US"/>
        </w:rPr>
        <w:t>For more than two decades</w:t>
      </w:r>
      <w:r w:rsidR="00D339EF" w:rsidRPr="00A20CDB">
        <w:rPr>
          <w:lang w:val="en-US"/>
        </w:rPr>
        <w:t>, Tigrayans</w:t>
      </w:r>
      <w:r w:rsidR="00DB6B3B" w:rsidRPr="00A20CDB">
        <w:rPr>
          <w:lang w:val="en-US"/>
        </w:rPr>
        <w:t>, or Tigray People's Liberation Front (TPLF)</w:t>
      </w:r>
      <w:r w:rsidR="00D339EF" w:rsidRPr="00A20CDB">
        <w:rPr>
          <w:lang w:val="en-US"/>
        </w:rPr>
        <w:t xml:space="preserve"> </w:t>
      </w:r>
      <w:r w:rsidR="00200F82" w:rsidRPr="00A20CDB">
        <w:rPr>
          <w:lang w:val="en-US"/>
        </w:rPr>
        <w:t xml:space="preserve">have remained </w:t>
      </w:r>
      <w:r w:rsidR="00A13B20" w:rsidRPr="00A20CDB">
        <w:rPr>
          <w:lang w:val="en-US"/>
        </w:rPr>
        <w:t xml:space="preserve">the dominant </w:t>
      </w:r>
      <w:r w:rsidR="00E65529" w:rsidRPr="00A20CDB">
        <w:rPr>
          <w:lang w:val="en-US"/>
        </w:rPr>
        <w:t>political party, making up about 7% of the population.</w:t>
      </w:r>
      <w:r w:rsidR="008C7C91" w:rsidRPr="00A20CDB">
        <w:rPr>
          <w:lang w:val="en-US"/>
        </w:rPr>
        <w:t xml:space="preserve"> </w:t>
      </w:r>
      <w:r w:rsidR="008473D7" w:rsidRPr="00A20CDB">
        <w:rPr>
          <w:lang w:val="en-US"/>
        </w:rPr>
        <w:t xml:space="preserve">The coalition form of government in Ethiopia was important in keeping the country stable and flourish, however concerns of human rights and democracy rose, leading to protest, eventually resulting in </w:t>
      </w:r>
      <w:r w:rsidR="00B57CE7" w:rsidRPr="00A20CDB">
        <w:rPr>
          <w:lang w:val="en-US"/>
        </w:rPr>
        <w:t xml:space="preserve">ethnic </w:t>
      </w:r>
      <w:r w:rsidR="0025111C" w:rsidRPr="00A20CDB">
        <w:rPr>
          <w:lang w:val="en-US"/>
        </w:rPr>
        <w:t>Oromo</w:t>
      </w:r>
      <w:r w:rsidR="0006234A" w:rsidRPr="00A20CDB">
        <w:rPr>
          <w:lang w:val="en-US"/>
        </w:rPr>
        <w:t xml:space="preserve"> </w:t>
      </w:r>
      <w:r w:rsidR="0025111C" w:rsidRPr="00A20CDB">
        <w:rPr>
          <w:lang w:val="en-US"/>
        </w:rPr>
        <w:t xml:space="preserve">Abiy Ahmed </w:t>
      </w:r>
      <w:r w:rsidR="00B57CE7" w:rsidRPr="00A20CDB">
        <w:rPr>
          <w:lang w:val="en-US"/>
        </w:rPr>
        <w:t>being</w:t>
      </w:r>
      <w:r w:rsidR="006074BE" w:rsidRPr="00A20CDB">
        <w:rPr>
          <w:lang w:val="en-US"/>
        </w:rPr>
        <w:t xml:space="preserve"> elected</w:t>
      </w:r>
      <w:r w:rsidR="00CC574E" w:rsidRPr="00A20CDB">
        <w:rPr>
          <w:lang w:val="en-US"/>
        </w:rPr>
        <w:t xml:space="preserve"> prime minister of Ethiopia</w:t>
      </w:r>
      <w:r w:rsidR="000879D4" w:rsidRPr="00A20CDB">
        <w:rPr>
          <w:lang w:val="en-US"/>
        </w:rPr>
        <w:t xml:space="preserve"> in April 2018</w:t>
      </w:r>
      <w:r w:rsidR="00CC574E" w:rsidRPr="00A20CDB">
        <w:rPr>
          <w:lang w:val="en-US"/>
        </w:rPr>
        <w:t xml:space="preserve">. </w:t>
      </w:r>
      <w:r w:rsidR="00304941" w:rsidRPr="00A20CDB">
        <w:rPr>
          <w:lang w:val="en-US"/>
        </w:rPr>
        <w:t xml:space="preserve">His first appeals as Prime Minister showed political reform, unity, and </w:t>
      </w:r>
      <w:r w:rsidR="00BC10F8">
        <w:rPr>
          <w:lang w:val="en-US"/>
        </w:rPr>
        <w:t xml:space="preserve">restoring friendly relations. </w:t>
      </w:r>
      <w:r w:rsidR="00F62E53">
        <w:rPr>
          <w:lang w:val="en-US"/>
        </w:rPr>
        <w:t>In addition, Abiy</w:t>
      </w:r>
      <w:r w:rsidR="00304941" w:rsidRPr="00A20CDB">
        <w:rPr>
          <w:lang w:val="en-US"/>
        </w:rPr>
        <w:t xml:space="preserve"> </w:t>
      </w:r>
      <w:r w:rsidR="009F1FB7">
        <w:rPr>
          <w:lang w:val="en-US"/>
        </w:rPr>
        <w:t xml:space="preserve">won </w:t>
      </w:r>
      <w:r w:rsidR="009A0F54" w:rsidRPr="00A20CDB">
        <w:rPr>
          <w:lang w:val="en-US"/>
        </w:rPr>
        <w:t>the Nobel Peace Prize for “</w:t>
      </w:r>
      <w:r w:rsidR="00D614EC" w:rsidRPr="00A20CDB">
        <w:rPr>
          <w:lang w:val="en-US"/>
        </w:rPr>
        <w:t>his efforts to achieve peace and international cooperation, and in particular for his decisive initiative to resolve the border conflict with neighboring Eritrea</w:t>
      </w:r>
      <w:r w:rsidR="00836D66" w:rsidRPr="00A20CDB">
        <w:rPr>
          <w:lang w:val="en-US"/>
        </w:rPr>
        <w:t>”</w:t>
      </w:r>
      <w:r w:rsidR="009F1FB7">
        <w:rPr>
          <w:lang w:val="en-US"/>
        </w:rPr>
        <w:t xml:space="preserve"> in 2019</w:t>
      </w:r>
      <w:r w:rsidR="00836D66" w:rsidRPr="00A20CDB">
        <w:rPr>
          <w:lang w:val="en-US"/>
        </w:rPr>
        <w:t>.</w:t>
      </w:r>
      <w:r w:rsidR="008110E3" w:rsidRPr="00A20CDB">
        <w:rPr>
          <w:lang w:val="en-US"/>
        </w:rPr>
        <w:t xml:space="preserve"> </w:t>
      </w:r>
      <w:r w:rsidR="00C83BFD" w:rsidRPr="00A20CDB">
        <w:rPr>
          <w:lang w:val="en-US"/>
        </w:rPr>
        <w:t>Ahmed</w:t>
      </w:r>
      <w:r w:rsidR="00743252" w:rsidRPr="00A20CDB">
        <w:rPr>
          <w:lang w:val="en-US"/>
        </w:rPr>
        <w:t xml:space="preserve"> </w:t>
      </w:r>
      <w:r w:rsidR="00C83BFD" w:rsidRPr="00A20CDB">
        <w:rPr>
          <w:lang w:val="en-US"/>
        </w:rPr>
        <w:t>believed in</w:t>
      </w:r>
      <w:r w:rsidR="00743252" w:rsidRPr="00A20CDB">
        <w:rPr>
          <w:lang w:val="en-US"/>
        </w:rPr>
        <w:t xml:space="preserve"> reforming the government, but Tigray refused to yield local control to the federal government.</w:t>
      </w:r>
      <w:r w:rsidR="0062112A" w:rsidRPr="00A20CDB">
        <w:rPr>
          <w:lang w:val="en-US"/>
        </w:rPr>
        <w:t xml:space="preserve"> Tigray's leaders viewed Ahmed’s reforms as an attempt to centralize power and destroy Ethiopia's federal system.</w:t>
      </w:r>
      <w:r w:rsidR="0025709D">
        <w:rPr>
          <w:lang w:val="en-US"/>
        </w:rPr>
        <w:t xml:space="preserve"> </w:t>
      </w:r>
      <w:r w:rsidR="007520A9" w:rsidRPr="00A20CDB">
        <w:t xml:space="preserve">Ethiopian government has taken all measures to </w:t>
      </w:r>
      <w:r w:rsidR="002212F3">
        <w:rPr>
          <w:lang w:val="en-US"/>
        </w:rPr>
        <w:t>isolate</w:t>
      </w:r>
      <w:r w:rsidR="007520A9" w:rsidRPr="00A20CDB">
        <w:t xml:space="preserve"> </w:t>
      </w:r>
      <w:r w:rsidR="00774535" w:rsidRPr="00A20CDB">
        <w:t>Tigrayan citizens</w:t>
      </w:r>
      <w:r w:rsidR="00774535">
        <w:rPr>
          <w:lang w:val="en-US"/>
        </w:rPr>
        <w:t xml:space="preserve"> </w:t>
      </w:r>
      <w:r w:rsidR="007520A9" w:rsidRPr="00A20CDB">
        <w:t>and have them viewed as foreigners throughout the country</w:t>
      </w:r>
      <w:r w:rsidR="007520A9" w:rsidRPr="007520A9">
        <w:t xml:space="preserve"> </w:t>
      </w:r>
      <w:r w:rsidR="007520A9">
        <w:rPr>
          <w:lang w:val="en-US"/>
        </w:rPr>
        <w:t>(</w:t>
      </w:r>
      <w:r w:rsidR="007520A9" w:rsidRPr="007520A9">
        <w:rPr>
          <w:lang w:val="en-US"/>
        </w:rPr>
        <w:t>Semhal</w:t>
      </w:r>
      <w:r w:rsidR="007520A9">
        <w:rPr>
          <w:lang w:val="en-US"/>
        </w:rPr>
        <w:t xml:space="preserve"> 2022).</w:t>
      </w:r>
    </w:p>
    <w:p w14:paraId="7A44F77E" w14:textId="313328C0" w:rsidR="00DB5A49" w:rsidRDefault="007C3196" w:rsidP="0021388D">
      <w:pPr>
        <w:ind w:firstLine="720"/>
        <w:jc w:val="both"/>
        <w:rPr>
          <w:lang w:val="en-US"/>
        </w:rPr>
      </w:pPr>
      <w:r w:rsidRPr="00A20CDB">
        <w:rPr>
          <w:lang w:val="en-US"/>
        </w:rPr>
        <w:t xml:space="preserve">After </w:t>
      </w:r>
      <w:r w:rsidR="00CC7D34" w:rsidRPr="00A20CDB">
        <w:rPr>
          <w:lang w:val="en-US"/>
        </w:rPr>
        <w:t>the</w:t>
      </w:r>
      <w:r w:rsidRPr="00A20CDB">
        <w:rPr>
          <w:lang w:val="en-US"/>
        </w:rPr>
        <w:t xml:space="preserve"> political tensions within Tigray regions in Ethiopia, </w:t>
      </w:r>
      <w:r w:rsidR="0055321E" w:rsidRPr="00A20CDB">
        <w:rPr>
          <w:lang w:val="en-US"/>
        </w:rPr>
        <w:t xml:space="preserve">conflict </w:t>
      </w:r>
      <w:r w:rsidR="007414BC" w:rsidRPr="00A20CDB">
        <w:rPr>
          <w:lang w:val="en-US"/>
        </w:rPr>
        <w:t xml:space="preserve">began in </w:t>
      </w:r>
      <w:r w:rsidR="008C0151" w:rsidRPr="00A20CDB">
        <w:rPr>
          <w:lang w:val="en-US"/>
        </w:rPr>
        <w:t>November</w:t>
      </w:r>
      <w:r w:rsidR="007414BC" w:rsidRPr="00A20CDB">
        <w:rPr>
          <w:lang w:val="en-US"/>
        </w:rPr>
        <w:t xml:space="preserve"> 2020, where Abiy Ahmed ordered a military offensive against regional forces in Tigray. </w:t>
      </w:r>
      <w:r w:rsidR="00F62E53" w:rsidRPr="00F62E53">
        <w:rPr>
          <w:lang w:val="en-US"/>
        </w:rPr>
        <w:t xml:space="preserve"> </w:t>
      </w:r>
      <w:r w:rsidR="00F62E53">
        <w:rPr>
          <w:lang w:val="en-US"/>
        </w:rPr>
        <w:t>This military order was titled a “</w:t>
      </w:r>
      <w:r w:rsidR="00F62E53" w:rsidRPr="000942C1">
        <w:rPr>
          <w:lang w:val="en-US"/>
        </w:rPr>
        <w:t>law-and-order operatio</w:t>
      </w:r>
      <w:r w:rsidR="00F62E53">
        <w:rPr>
          <w:lang w:val="en-US"/>
        </w:rPr>
        <w:t xml:space="preserve">n” and </w:t>
      </w:r>
      <w:r w:rsidR="00F62E53" w:rsidRPr="008C0151">
        <w:t>involved large deployments of the Ethiopian National Defense Forces</w:t>
      </w:r>
      <w:r w:rsidR="00F62E53">
        <w:rPr>
          <w:lang w:val="en-US"/>
        </w:rPr>
        <w:t xml:space="preserve"> targeting Tigrayans</w:t>
      </w:r>
      <w:r w:rsidR="002233CE">
        <w:rPr>
          <w:lang w:val="en-US"/>
        </w:rPr>
        <w:t xml:space="preserve"> (Gavin 2021)</w:t>
      </w:r>
      <w:r w:rsidR="00F62E53">
        <w:rPr>
          <w:lang w:val="en-US"/>
        </w:rPr>
        <w:t xml:space="preserve">. </w:t>
      </w:r>
      <w:r w:rsidR="00D2304E" w:rsidRPr="00A20CDB">
        <w:rPr>
          <w:lang w:val="en-US"/>
        </w:rPr>
        <w:t xml:space="preserve">War </w:t>
      </w:r>
      <w:r w:rsidR="00D53BAC" w:rsidRPr="00A20CDB">
        <w:rPr>
          <w:lang w:val="en-US"/>
        </w:rPr>
        <w:t>proceeding until</w:t>
      </w:r>
      <w:r w:rsidR="00D2304E" w:rsidRPr="00A20CDB">
        <w:rPr>
          <w:lang w:val="en-US"/>
        </w:rPr>
        <w:t xml:space="preserve"> present day</w:t>
      </w:r>
      <w:r w:rsidR="00D53BAC" w:rsidRPr="00A20CDB">
        <w:rPr>
          <w:lang w:val="en-US"/>
        </w:rPr>
        <w:t xml:space="preserve"> has so far resulted i</w:t>
      </w:r>
      <w:r w:rsidR="001E35DC" w:rsidRPr="00A20CDB">
        <w:rPr>
          <w:lang w:val="en-US"/>
        </w:rPr>
        <w:t xml:space="preserve">n </w:t>
      </w:r>
      <w:r w:rsidR="00EB0064" w:rsidRPr="00A20CDB">
        <w:rPr>
          <w:lang w:val="en-US"/>
        </w:rPr>
        <w:t xml:space="preserve">900,000 Tigrayans experiencing famine, with millions more on the verge, </w:t>
      </w:r>
      <w:r w:rsidR="006C1EAF" w:rsidRPr="00A20CDB">
        <w:rPr>
          <w:lang w:val="en-US"/>
        </w:rPr>
        <w:t>human rights abuses taking place, atrocities, sexual violence, massacres,</w:t>
      </w:r>
      <w:r w:rsidR="00D53BAC" w:rsidRPr="00A20CDB">
        <w:rPr>
          <w:lang w:val="en-US"/>
        </w:rPr>
        <w:t xml:space="preserve"> as well as </w:t>
      </w:r>
      <w:r w:rsidR="00B97C34" w:rsidRPr="00A20CDB">
        <w:rPr>
          <w:lang w:val="en-US"/>
        </w:rPr>
        <w:t xml:space="preserve">60,000 Ethiopians </w:t>
      </w:r>
      <w:r w:rsidR="00930601" w:rsidRPr="00A20CDB">
        <w:rPr>
          <w:lang w:val="en-US"/>
        </w:rPr>
        <w:t xml:space="preserve">consequentially </w:t>
      </w:r>
      <w:r w:rsidR="00B97C34" w:rsidRPr="00A20CDB">
        <w:rPr>
          <w:lang w:val="en-US"/>
        </w:rPr>
        <w:t>fleeing into neighboring Sudan</w:t>
      </w:r>
      <w:r w:rsidR="00930601" w:rsidRPr="00A20CDB">
        <w:rPr>
          <w:lang w:val="en-US"/>
        </w:rPr>
        <w:t>.</w:t>
      </w:r>
      <w:r w:rsidR="00956D98" w:rsidRPr="00A20CDB">
        <w:rPr>
          <w:lang w:val="en-US"/>
        </w:rPr>
        <w:t xml:space="preserve"> </w:t>
      </w:r>
    </w:p>
    <w:p w14:paraId="05FA4E00" w14:textId="6F1F3B14" w:rsidR="009245B1" w:rsidRPr="00DB2A8C" w:rsidRDefault="005A7E2A" w:rsidP="0021388D">
      <w:pPr>
        <w:ind w:firstLine="720"/>
        <w:jc w:val="both"/>
      </w:pPr>
      <w:r w:rsidRPr="00A20CDB">
        <w:rPr>
          <w:lang w:val="en-US"/>
        </w:rPr>
        <w:t xml:space="preserve">The civil war crisis has multiple impacts on bordering countries as well as an international scale. </w:t>
      </w:r>
      <w:r w:rsidR="006305F2">
        <w:rPr>
          <w:lang w:val="en-US"/>
        </w:rPr>
        <w:t xml:space="preserve">The Ethiopian army has been </w:t>
      </w:r>
      <w:proofErr w:type="gramStart"/>
      <w:r w:rsidR="006305F2">
        <w:rPr>
          <w:lang w:val="en-US"/>
        </w:rPr>
        <w:t>provided assistance</w:t>
      </w:r>
      <w:proofErr w:type="gramEnd"/>
      <w:r w:rsidR="006305F2">
        <w:rPr>
          <w:lang w:val="en-US"/>
        </w:rPr>
        <w:t xml:space="preserve"> from </w:t>
      </w:r>
      <w:r w:rsidR="006305F2" w:rsidRPr="006305F2">
        <w:rPr>
          <w:lang w:val="en-US"/>
        </w:rPr>
        <w:t xml:space="preserve">China, Eritrea, Iran, Somalia, Turkey, </w:t>
      </w:r>
      <w:r w:rsidR="006305F2">
        <w:rPr>
          <w:lang w:val="en-US"/>
        </w:rPr>
        <w:t>as well as</w:t>
      </w:r>
      <w:r w:rsidR="006305F2" w:rsidRPr="006305F2">
        <w:rPr>
          <w:lang w:val="en-US"/>
        </w:rPr>
        <w:t xml:space="preserve"> the United Arab Emirates (UAE).</w:t>
      </w:r>
      <w:r w:rsidR="00DB2A8C">
        <w:rPr>
          <w:lang w:val="en-US"/>
        </w:rPr>
        <w:t xml:space="preserve"> </w:t>
      </w:r>
      <w:r w:rsidR="00805589" w:rsidRPr="00A20CDB">
        <w:rPr>
          <w:lang w:val="en-US"/>
        </w:rPr>
        <w:t>R</w:t>
      </w:r>
      <w:r w:rsidR="00C26F27" w:rsidRPr="00A20CDB">
        <w:rPr>
          <w:lang w:val="en-US"/>
        </w:rPr>
        <w:t xml:space="preserve">eports </w:t>
      </w:r>
      <w:r w:rsidR="00283A76" w:rsidRPr="00A20CDB">
        <w:rPr>
          <w:lang w:val="en-US"/>
        </w:rPr>
        <w:t xml:space="preserve">have stated </w:t>
      </w:r>
      <w:r w:rsidR="00993F27" w:rsidRPr="00A20CDB">
        <w:rPr>
          <w:lang w:val="en-US"/>
        </w:rPr>
        <w:t xml:space="preserve">unlawful </w:t>
      </w:r>
      <w:r w:rsidR="00C26F27" w:rsidRPr="00A20CDB">
        <w:rPr>
          <w:lang w:val="en-US"/>
        </w:rPr>
        <w:t>presence of</w:t>
      </w:r>
      <w:r w:rsidR="00993F27" w:rsidRPr="00A20CDB">
        <w:rPr>
          <w:lang w:val="en-US"/>
        </w:rPr>
        <w:t xml:space="preserve"> </w:t>
      </w:r>
      <w:r w:rsidR="00C26F27" w:rsidRPr="00A20CDB">
        <w:rPr>
          <w:lang w:val="en-US"/>
        </w:rPr>
        <w:t xml:space="preserve">Eritrean forces in Tigray, the Ethiopian government </w:t>
      </w:r>
      <w:r w:rsidR="00775570" w:rsidRPr="00A20CDB">
        <w:rPr>
          <w:lang w:val="en-US"/>
        </w:rPr>
        <w:t xml:space="preserve">repeatedly </w:t>
      </w:r>
      <w:r w:rsidR="00C26F27" w:rsidRPr="00A20CDB">
        <w:rPr>
          <w:lang w:val="en-US"/>
        </w:rPr>
        <w:t>deny</w:t>
      </w:r>
      <w:r w:rsidR="00993F27" w:rsidRPr="00A20CDB">
        <w:rPr>
          <w:lang w:val="en-US"/>
        </w:rPr>
        <w:t xml:space="preserve">ing </w:t>
      </w:r>
      <w:r w:rsidR="00C26F27" w:rsidRPr="00A20CDB">
        <w:rPr>
          <w:lang w:val="en-US"/>
        </w:rPr>
        <w:t>Eritrean involvement.</w:t>
      </w:r>
      <w:r w:rsidR="004F1D1B" w:rsidRPr="00A20CDB">
        <w:rPr>
          <w:lang w:val="en-US"/>
        </w:rPr>
        <w:t xml:space="preserve"> Eritr</w:t>
      </w:r>
      <w:r w:rsidR="0092376B" w:rsidRPr="00A20CDB">
        <w:rPr>
          <w:lang w:val="en-US"/>
        </w:rPr>
        <w:t>ean troops have been the root of many war crimes taking place including destroying infrastructure, mass executions of civilians, looting, and systematic rape.</w:t>
      </w:r>
      <w:r w:rsidR="006C15A0" w:rsidRPr="00A20CDB">
        <w:rPr>
          <w:lang w:val="en-US"/>
        </w:rPr>
        <w:t xml:space="preserve"> Furthermore, Eritreans have contributed to widespread famine by burning farmlands, destroying farming tools, and killing livestock</w:t>
      </w:r>
      <w:r w:rsidR="005B0AA2" w:rsidRPr="00A20CDB">
        <w:rPr>
          <w:lang w:val="en-US"/>
        </w:rPr>
        <w:t xml:space="preserve"> </w:t>
      </w:r>
      <w:r w:rsidR="00F96BC3" w:rsidRPr="00A20CDB">
        <w:rPr>
          <w:lang w:val="en-US"/>
        </w:rPr>
        <w:t xml:space="preserve">in hope of causing systematic starvation </w:t>
      </w:r>
      <w:r w:rsidR="005B0AA2" w:rsidRPr="00A20CDB">
        <w:rPr>
          <w:lang w:val="en-US"/>
        </w:rPr>
        <w:t xml:space="preserve">(Semhal 2022). </w:t>
      </w:r>
      <w:r w:rsidR="00283A76" w:rsidRPr="00A20CDB">
        <w:rPr>
          <w:lang w:val="en-US"/>
        </w:rPr>
        <w:t xml:space="preserve">In March 2021, Ethiopian government </w:t>
      </w:r>
      <w:r w:rsidR="00B2486D" w:rsidRPr="00A20CDB">
        <w:rPr>
          <w:lang w:val="en-US"/>
        </w:rPr>
        <w:t xml:space="preserve">admitted their presence and Eritrean government stated they would </w:t>
      </w:r>
      <w:r w:rsidR="00356DF2" w:rsidRPr="00A20CDB">
        <w:rPr>
          <w:lang w:val="en-US"/>
        </w:rPr>
        <w:t>retreat</w:t>
      </w:r>
      <w:r w:rsidR="00B2486D" w:rsidRPr="00A20CDB">
        <w:rPr>
          <w:lang w:val="en-US"/>
        </w:rPr>
        <w:t xml:space="preserve"> military forces from Ethiopia. </w:t>
      </w:r>
      <w:r w:rsidR="00356DF2" w:rsidRPr="00A20CDB">
        <w:rPr>
          <w:lang w:val="en-US"/>
        </w:rPr>
        <w:t>Additionally, the United States passed a resolution to call for the withdrawal of Eritrean troops from Tigray</w:t>
      </w:r>
      <w:r w:rsidR="00261E54" w:rsidRPr="00A20CDB">
        <w:rPr>
          <w:lang w:val="en-US"/>
        </w:rPr>
        <w:t xml:space="preserve"> (Elbagir 2021).</w:t>
      </w:r>
      <w:r w:rsidR="00CF481B" w:rsidRPr="00A20CDB">
        <w:rPr>
          <w:lang w:val="en-US"/>
        </w:rPr>
        <w:t xml:space="preserve"> Despite this, even one year after the withdrawal agreement, Eritrean troops continue to commit horrors in Tigray</w:t>
      </w:r>
      <w:r w:rsidR="00412859" w:rsidRPr="00A20CDB">
        <w:rPr>
          <w:lang w:val="en-US"/>
        </w:rPr>
        <w:t>, some</w:t>
      </w:r>
      <w:r w:rsidR="00CF481B" w:rsidRPr="00A20CDB">
        <w:rPr>
          <w:lang w:val="en-US"/>
        </w:rPr>
        <w:t xml:space="preserve"> troops </w:t>
      </w:r>
      <w:r w:rsidR="00D315D9" w:rsidRPr="00A20CDB">
        <w:rPr>
          <w:lang w:val="en-US"/>
        </w:rPr>
        <w:t xml:space="preserve">even </w:t>
      </w:r>
      <w:r w:rsidR="00CF481B" w:rsidRPr="00A20CDB">
        <w:rPr>
          <w:lang w:val="en-US"/>
        </w:rPr>
        <w:t>wear</w:t>
      </w:r>
      <w:r w:rsidR="00412859" w:rsidRPr="00A20CDB">
        <w:rPr>
          <w:lang w:val="en-US"/>
        </w:rPr>
        <w:t>ing</w:t>
      </w:r>
      <w:r w:rsidR="00CF481B" w:rsidRPr="00A20CDB">
        <w:rPr>
          <w:lang w:val="en-US"/>
        </w:rPr>
        <w:t xml:space="preserve"> Ethiopian military uniform to disguise their presence</w:t>
      </w:r>
      <w:r w:rsidR="00EB242E" w:rsidRPr="00A20CDB">
        <w:rPr>
          <w:lang w:val="en-US"/>
        </w:rPr>
        <w:t xml:space="preserve"> (Semhal 2022). </w:t>
      </w:r>
    </w:p>
    <w:p w14:paraId="73C25EE9" w14:textId="5F713616" w:rsidR="00B2486D" w:rsidRDefault="00902A08" w:rsidP="0021388D">
      <w:pPr>
        <w:ind w:firstLine="720"/>
        <w:jc w:val="both"/>
        <w:rPr>
          <w:lang w:val="en-US"/>
        </w:rPr>
      </w:pPr>
      <w:r w:rsidRPr="00902A08">
        <w:t xml:space="preserve">Turkey </w:t>
      </w:r>
      <w:r w:rsidR="00EC2954">
        <w:rPr>
          <w:lang w:val="en-US"/>
        </w:rPr>
        <w:t>has become involved by</w:t>
      </w:r>
      <w:r w:rsidRPr="00902A08">
        <w:t xml:space="preserve"> agree</w:t>
      </w:r>
      <w:r w:rsidR="00EC2954">
        <w:rPr>
          <w:lang w:val="en-US"/>
        </w:rPr>
        <w:t>ing</w:t>
      </w:r>
      <w:r w:rsidRPr="00902A08">
        <w:t xml:space="preserve"> to sell military drones</w:t>
      </w:r>
      <w:r w:rsidR="006C4DD0">
        <w:rPr>
          <w:lang w:val="en-US"/>
        </w:rPr>
        <w:t xml:space="preserve"> to the Ethiopia</w:t>
      </w:r>
      <w:r w:rsidR="00A72B95">
        <w:rPr>
          <w:lang w:val="en-US"/>
        </w:rPr>
        <w:t>n army</w:t>
      </w:r>
      <w:r w:rsidRPr="00902A08">
        <w:t xml:space="preserve">. This deal </w:t>
      </w:r>
      <w:r w:rsidR="003A7E09">
        <w:rPr>
          <w:lang w:val="en-US"/>
        </w:rPr>
        <w:t>has threatened</w:t>
      </w:r>
      <w:r w:rsidRPr="00902A08">
        <w:t xml:space="preserve"> Turkey's relationship with Egypt</w:t>
      </w:r>
      <w:r w:rsidR="0040143C">
        <w:rPr>
          <w:lang w:val="en-US"/>
        </w:rPr>
        <w:t xml:space="preserve"> </w:t>
      </w:r>
      <w:r w:rsidR="0034024C">
        <w:rPr>
          <w:lang w:val="en-US"/>
        </w:rPr>
        <w:t xml:space="preserve">while also </w:t>
      </w:r>
      <w:r w:rsidR="00484C1C">
        <w:rPr>
          <w:lang w:val="en-US"/>
        </w:rPr>
        <w:t>considering the</w:t>
      </w:r>
      <w:r w:rsidR="0040143C">
        <w:rPr>
          <w:lang w:val="en-US"/>
        </w:rPr>
        <w:t xml:space="preserve"> existing tensions </w:t>
      </w:r>
      <w:r w:rsidR="0005519E">
        <w:rPr>
          <w:lang w:val="en-US"/>
        </w:rPr>
        <w:t>between Egypt and Ethiopia due to disagreement over a River Nile Dam</w:t>
      </w:r>
      <w:r w:rsidRPr="00902A08">
        <w:t xml:space="preserve"> </w:t>
      </w:r>
      <w:r w:rsidR="00A72B95">
        <w:rPr>
          <w:lang w:val="en-US"/>
        </w:rPr>
        <w:t>(</w:t>
      </w:r>
      <w:r w:rsidR="003F7AFF">
        <w:rPr>
          <w:lang w:val="en-US"/>
        </w:rPr>
        <w:t xml:space="preserve">Zane 2021). </w:t>
      </w:r>
      <w:r w:rsidR="00CD05AF">
        <w:rPr>
          <w:lang w:val="en-US"/>
        </w:rPr>
        <w:lastRenderedPageBreak/>
        <w:t xml:space="preserve">Along with this, </w:t>
      </w:r>
      <w:r w:rsidR="00307307">
        <w:rPr>
          <w:lang w:val="en-US"/>
        </w:rPr>
        <w:t xml:space="preserve">Ethiopian army has purchased </w:t>
      </w:r>
      <w:r w:rsidR="009510D9">
        <w:rPr>
          <w:lang w:val="en-US"/>
        </w:rPr>
        <w:t>weapons from China and Iran</w:t>
      </w:r>
      <w:r w:rsidR="008F6013">
        <w:rPr>
          <w:lang w:val="en-US"/>
        </w:rPr>
        <w:t xml:space="preserve">, with the help of </w:t>
      </w:r>
      <w:r w:rsidR="008F6013" w:rsidRPr="008F6013">
        <w:rPr>
          <w:lang w:val="en-US"/>
        </w:rPr>
        <w:t>United Arab Emirates</w:t>
      </w:r>
      <w:r w:rsidR="008F6013">
        <w:rPr>
          <w:lang w:val="en-US"/>
        </w:rPr>
        <w:t xml:space="preserve"> flights transporting them to Ethiopia (</w:t>
      </w:r>
      <w:r w:rsidR="009A366D">
        <w:rPr>
          <w:lang w:val="en-US"/>
        </w:rPr>
        <w:t xml:space="preserve">BBC 2021). </w:t>
      </w:r>
    </w:p>
    <w:p w14:paraId="00FBF9C2" w14:textId="4EB8FAD4" w:rsidR="00805589" w:rsidRDefault="005F4E70" w:rsidP="005A65ED">
      <w:pPr>
        <w:ind w:firstLine="720"/>
        <w:jc w:val="both"/>
        <w:rPr>
          <w:lang w:val="en-US"/>
        </w:rPr>
      </w:pPr>
      <w:r w:rsidRPr="005F4E70">
        <w:rPr>
          <w:lang w:val="en-US"/>
        </w:rPr>
        <w:t xml:space="preserve">In terms of their relationship with the United States, Ethiopia and the US relations are </w:t>
      </w:r>
      <w:r w:rsidR="00C22598" w:rsidRPr="005F4E70">
        <w:rPr>
          <w:lang w:val="en-US"/>
        </w:rPr>
        <w:t>bilateral,</w:t>
      </w:r>
      <w:r w:rsidRPr="005F4E70">
        <w:rPr>
          <w:lang w:val="en-US"/>
        </w:rPr>
        <w:t xml:space="preserve"> and Ethiopia is a strategic partner of the United States specifically in the global War on Terrorism.</w:t>
      </w:r>
      <w:r w:rsidR="00F10D2A">
        <w:rPr>
          <w:lang w:val="en-US"/>
        </w:rPr>
        <w:t xml:space="preserve"> </w:t>
      </w:r>
      <w:r w:rsidR="00C22598">
        <w:rPr>
          <w:lang w:val="en-US"/>
        </w:rPr>
        <w:t xml:space="preserve">Despite this, </w:t>
      </w:r>
      <w:r w:rsidR="00002E6B">
        <w:t>Jeffrey Feltman</w:t>
      </w:r>
      <w:r w:rsidR="00002E6B">
        <w:rPr>
          <w:lang w:val="en-US"/>
        </w:rPr>
        <w:t xml:space="preserve">, </w:t>
      </w:r>
      <w:r w:rsidR="00002E6B" w:rsidRPr="00F04144">
        <w:rPr>
          <w:lang w:val="en-US"/>
        </w:rPr>
        <w:t xml:space="preserve">Former </w:t>
      </w:r>
      <w:r w:rsidR="00002E6B">
        <w:rPr>
          <w:lang w:val="en-US"/>
        </w:rPr>
        <w:t>US</w:t>
      </w:r>
      <w:r w:rsidR="00002E6B" w:rsidRPr="00F04144">
        <w:rPr>
          <w:lang w:val="en-US"/>
        </w:rPr>
        <w:t xml:space="preserve"> Assistant Secretary of State for Near Eastern Affairs</w:t>
      </w:r>
      <w:r w:rsidR="00002E6B">
        <w:rPr>
          <w:lang w:val="en-US"/>
        </w:rPr>
        <w:t xml:space="preserve">, has shown criticism of the federal government of Ethiopia, stating that policies have resulted in mass starvation. </w:t>
      </w:r>
      <w:r w:rsidR="00805589" w:rsidRPr="00A20CDB">
        <w:rPr>
          <w:lang w:val="en-US"/>
        </w:rPr>
        <w:t xml:space="preserve">Tensions between Ethiopia and Sudan and their allies have increased due to </w:t>
      </w:r>
      <w:r w:rsidR="006A5BE9">
        <w:rPr>
          <w:lang w:val="en-US"/>
        </w:rPr>
        <w:t>disagreement</w:t>
      </w:r>
      <w:r w:rsidR="00A43164">
        <w:rPr>
          <w:lang w:val="en-US"/>
        </w:rPr>
        <w:t xml:space="preserve"> over territorial possession</w:t>
      </w:r>
      <w:r w:rsidR="00AC43F9">
        <w:rPr>
          <w:lang w:val="en-US"/>
        </w:rPr>
        <w:t>.</w:t>
      </w:r>
      <w:r w:rsidR="00805589" w:rsidRPr="00A20CDB">
        <w:rPr>
          <w:lang w:val="en-US"/>
        </w:rPr>
        <w:t xml:space="preserve"> </w:t>
      </w:r>
      <w:r w:rsidR="00CE55C6">
        <w:rPr>
          <w:lang w:val="en-US"/>
        </w:rPr>
        <w:t xml:space="preserve">This tension has further resulted in </w:t>
      </w:r>
      <w:r w:rsidR="00AC43F9">
        <w:rPr>
          <w:lang w:val="en-US"/>
        </w:rPr>
        <w:t xml:space="preserve">threat towards the safety of refugees fleeing across the border </w:t>
      </w:r>
      <w:r w:rsidR="00AC43F9" w:rsidRPr="00A20CDB">
        <w:rPr>
          <w:lang w:val="en-US"/>
        </w:rPr>
        <w:t>(Semhal 2022).</w:t>
      </w:r>
    </w:p>
    <w:p w14:paraId="1AAB3022" w14:textId="3ED3E52C" w:rsidR="009C13AF" w:rsidRPr="00A20CDB" w:rsidRDefault="00B1359B" w:rsidP="0021388D">
      <w:pPr>
        <w:ind w:firstLine="720"/>
        <w:jc w:val="both"/>
        <w:rPr>
          <w:lang w:val="en-US"/>
        </w:rPr>
      </w:pPr>
      <w:r>
        <w:rPr>
          <w:lang w:val="en-US"/>
        </w:rPr>
        <w:t xml:space="preserve">The consequences of the Tigray </w:t>
      </w:r>
      <w:r w:rsidR="006011B4">
        <w:rPr>
          <w:lang w:val="en-US"/>
        </w:rPr>
        <w:t xml:space="preserve">civil war crisis </w:t>
      </w:r>
      <w:r w:rsidR="0067673F">
        <w:rPr>
          <w:lang w:val="en-US"/>
        </w:rPr>
        <w:t>h</w:t>
      </w:r>
      <w:r w:rsidR="003904D7">
        <w:rPr>
          <w:lang w:val="en-US"/>
        </w:rPr>
        <w:t>ave</w:t>
      </w:r>
      <w:r w:rsidR="0067673F">
        <w:rPr>
          <w:lang w:val="en-US"/>
        </w:rPr>
        <w:t xml:space="preserve"> shown </w:t>
      </w:r>
      <w:r w:rsidR="003904D7">
        <w:rPr>
          <w:lang w:val="en-US"/>
        </w:rPr>
        <w:t xml:space="preserve">multiple signs for need of international assistance. </w:t>
      </w:r>
      <w:r w:rsidR="009702E1">
        <w:rPr>
          <w:lang w:val="en-US"/>
        </w:rPr>
        <w:t xml:space="preserve">The </w:t>
      </w:r>
      <w:r w:rsidR="00B21C23" w:rsidRPr="00B21C23">
        <w:rPr>
          <w:lang w:val="en-US"/>
        </w:rPr>
        <w:t>Ethiopian government welcome</w:t>
      </w:r>
      <w:r w:rsidR="009702E1">
        <w:rPr>
          <w:lang w:val="en-US"/>
        </w:rPr>
        <w:t>s</w:t>
      </w:r>
      <w:r w:rsidR="00B21C23" w:rsidRPr="00B21C23">
        <w:rPr>
          <w:lang w:val="en-US"/>
        </w:rPr>
        <w:t xml:space="preserve"> foreign involvement </w:t>
      </w:r>
      <w:r w:rsidR="00A466A2" w:rsidRPr="00B21C23">
        <w:rPr>
          <w:lang w:val="en-US"/>
        </w:rPr>
        <w:t>if</w:t>
      </w:r>
      <w:r w:rsidR="00B21C23" w:rsidRPr="00B21C23">
        <w:rPr>
          <w:lang w:val="en-US"/>
        </w:rPr>
        <w:t xml:space="preserve"> it </w:t>
      </w:r>
      <w:r w:rsidR="00133669">
        <w:rPr>
          <w:lang w:val="en-US"/>
        </w:rPr>
        <w:t>supports</w:t>
      </w:r>
      <w:r w:rsidR="00B21C23" w:rsidRPr="00B21C23">
        <w:rPr>
          <w:lang w:val="en-US"/>
        </w:rPr>
        <w:t xml:space="preserve"> the destruction of Tigray</w:t>
      </w:r>
      <w:r w:rsidR="00074495">
        <w:rPr>
          <w:lang w:val="en-US"/>
        </w:rPr>
        <w:t>,</w:t>
      </w:r>
      <w:r w:rsidR="009702E1">
        <w:rPr>
          <w:lang w:val="en-US"/>
        </w:rPr>
        <w:t xml:space="preserve"> but </w:t>
      </w:r>
      <w:r w:rsidR="00D940E7">
        <w:rPr>
          <w:lang w:val="en-US"/>
        </w:rPr>
        <w:t>for</w:t>
      </w:r>
      <w:r w:rsidR="009702E1">
        <w:rPr>
          <w:lang w:val="en-US"/>
        </w:rPr>
        <w:t xml:space="preserve"> Ethiopia as whole to stabilize, </w:t>
      </w:r>
      <w:r w:rsidR="00A466A2">
        <w:rPr>
          <w:lang w:val="en-US"/>
        </w:rPr>
        <w:t>deteriorat</w:t>
      </w:r>
      <w:r w:rsidR="009702E1">
        <w:rPr>
          <w:lang w:val="en-US"/>
        </w:rPr>
        <w:t>ion of</w:t>
      </w:r>
      <w:r w:rsidR="00A466A2">
        <w:rPr>
          <w:lang w:val="en-US"/>
        </w:rPr>
        <w:t xml:space="preserve"> the severe impacts of the Tigray civil war crisis</w:t>
      </w:r>
      <w:r w:rsidR="009702E1">
        <w:rPr>
          <w:lang w:val="en-US"/>
        </w:rPr>
        <w:t xml:space="preserve"> will require </w:t>
      </w:r>
      <w:r w:rsidR="00A466A2">
        <w:rPr>
          <w:lang w:val="en-US"/>
        </w:rPr>
        <w:t>international humanitarian aid is needed</w:t>
      </w:r>
      <w:r w:rsidR="005B6D15">
        <w:rPr>
          <w:lang w:val="en-US"/>
        </w:rPr>
        <w:t xml:space="preserve"> as well as peacekeeping </w:t>
      </w:r>
      <w:r w:rsidR="00345A7E">
        <w:rPr>
          <w:lang w:val="en-US"/>
        </w:rPr>
        <w:t>efforts</w:t>
      </w:r>
      <w:r w:rsidR="005B6D15">
        <w:rPr>
          <w:lang w:val="en-US"/>
        </w:rPr>
        <w:t xml:space="preserve"> to </w:t>
      </w:r>
      <w:r w:rsidR="00345A7E">
        <w:rPr>
          <w:lang w:val="en-US"/>
        </w:rPr>
        <w:t xml:space="preserve">support ceasefire and retreat of troops. </w:t>
      </w:r>
    </w:p>
    <w:p w14:paraId="5E535630" w14:textId="080F98E1" w:rsidR="009C13AF" w:rsidRDefault="009C13AF" w:rsidP="0021388D">
      <w:pPr>
        <w:ind w:firstLine="720"/>
        <w:jc w:val="both"/>
        <w:rPr>
          <w:lang w:val="en-US"/>
        </w:rPr>
      </w:pPr>
    </w:p>
    <w:p w14:paraId="5968A3D0" w14:textId="1E61459F" w:rsidR="003904D7" w:rsidRDefault="003904D7" w:rsidP="0021388D">
      <w:pPr>
        <w:ind w:firstLine="720"/>
        <w:jc w:val="both"/>
        <w:rPr>
          <w:lang w:val="en-US"/>
        </w:rPr>
      </w:pPr>
    </w:p>
    <w:p w14:paraId="14B89D30" w14:textId="417B022F" w:rsidR="003904D7" w:rsidRDefault="003904D7" w:rsidP="0021388D">
      <w:pPr>
        <w:ind w:firstLine="720"/>
        <w:jc w:val="both"/>
        <w:rPr>
          <w:lang w:val="en-US"/>
        </w:rPr>
      </w:pPr>
    </w:p>
    <w:p w14:paraId="01A05284" w14:textId="7E8A4C2B" w:rsidR="009C13AF" w:rsidRPr="00A437E7" w:rsidRDefault="009C13AF" w:rsidP="0021388D">
      <w:pPr>
        <w:jc w:val="both"/>
        <w:rPr>
          <w:color w:val="000000" w:themeColor="text1"/>
          <w:lang w:val="en-US"/>
        </w:rPr>
      </w:pPr>
    </w:p>
    <w:p w14:paraId="1A9912FF" w14:textId="3A987E40" w:rsidR="009C13AF" w:rsidRPr="0030712B" w:rsidRDefault="009D6290" w:rsidP="009D6290">
      <w:pPr>
        <w:jc w:val="both"/>
        <w:rPr>
          <w:b/>
          <w:bCs/>
          <w:color w:val="000000" w:themeColor="text1"/>
          <w:lang w:val="en-US"/>
        </w:rPr>
      </w:pPr>
      <w:r w:rsidRPr="0030712B">
        <w:rPr>
          <w:b/>
          <w:bCs/>
          <w:color w:val="000000" w:themeColor="text1"/>
          <w:lang w:val="en-US"/>
        </w:rPr>
        <w:t>References</w:t>
      </w:r>
    </w:p>
    <w:p w14:paraId="47707CCE" w14:textId="6BC6F643" w:rsidR="0062112A" w:rsidRPr="009D6290" w:rsidRDefault="00D11D0B" w:rsidP="0021388D">
      <w:pPr>
        <w:jc w:val="both"/>
        <w:rPr>
          <w:color w:val="000000" w:themeColor="text1"/>
          <w:lang w:val="en-US"/>
        </w:rPr>
      </w:pPr>
      <w:hyperlink r:id="rId7" w:history="1">
        <w:r w:rsidR="00E27487" w:rsidRPr="009D6290">
          <w:rPr>
            <w:rStyle w:val="Hyperlink"/>
            <w:color w:val="000000" w:themeColor="text1"/>
            <w:lang w:val="en-US"/>
          </w:rPr>
          <w:t>https://omnatigray.org/foreign-involvement-in-the-war-on-tigray/</w:t>
        </w:r>
      </w:hyperlink>
      <w:r w:rsidR="00530AA5" w:rsidRPr="009D6290">
        <w:rPr>
          <w:color w:val="000000" w:themeColor="text1"/>
          <w:lang w:val="en-US"/>
        </w:rPr>
        <w:t xml:space="preserve"> </w:t>
      </w:r>
    </w:p>
    <w:p w14:paraId="1E9A8DFF" w14:textId="4087D017" w:rsidR="0062112A" w:rsidRPr="00A437E7" w:rsidRDefault="00D11D0B" w:rsidP="0021388D">
      <w:pPr>
        <w:jc w:val="both"/>
        <w:rPr>
          <w:color w:val="000000" w:themeColor="text1"/>
        </w:rPr>
      </w:pPr>
      <w:hyperlink r:id="rId8" w:history="1">
        <w:r w:rsidR="0062112A" w:rsidRPr="00A437E7">
          <w:rPr>
            <w:rStyle w:val="Hyperlink"/>
            <w:color w:val="000000" w:themeColor="text1"/>
          </w:rPr>
          <w:t>https://www.bbc.com/news/world-africa-54964378</w:t>
        </w:r>
      </w:hyperlink>
      <w:r w:rsidR="0062112A" w:rsidRPr="00A437E7">
        <w:rPr>
          <w:color w:val="000000" w:themeColor="text1"/>
        </w:rPr>
        <w:t xml:space="preserve"> </w:t>
      </w:r>
    </w:p>
    <w:p w14:paraId="3546E7E2" w14:textId="724F5058" w:rsidR="003719ED" w:rsidRPr="00A437E7" w:rsidRDefault="00D11D0B" w:rsidP="0021388D">
      <w:pPr>
        <w:jc w:val="both"/>
        <w:rPr>
          <w:color w:val="000000" w:themeColor="text1"/>
        </w:rPr>
      </w:pPr>
      <w:hyperlink r:id="rId9" w:history="1">
        <w:r w:rsidR="003719ED" w:rsidRPr="00A437E7">
          <w:rPr>
            <w:rStyle w:val="Hyperlink"/>
            <w:color w:val="000000" w:themeColor="text1"/>
          </w:rPr>
          <w:t>https://www.cfr.org/in-brief/conflict-ethiopias-tigray-region-what-know</w:t>
        </w:r>
      </w:hyperlink>
      <w:r w:rsidR="003719ED" w:rsidRPr="00A437E7">
        <w:rPr>
          <w:color w:val="000000" w:themeColor="text1"/>
        </w:rPr>
        <w:t xml:space="preserve"> </w:t>
      </w:r>
    </w:p>
    <w:p w14:paraId="67CA39BA" w14:textId="43C7BC04" w:rsidR="005859EF" w:rsidRPr="00A437E7" w:rsidRDefault="00D11D0B" w:rsidP="0021388D">
      <w:pPr>
        <w:jc w:val="both"/>
        <w:rPr>
          <w:color w:val="000000" w:themeColor="text1"/>
        </w:rPr>
      </w:pPr>
      <w:hyperlink r:id="rId10" w:history="1">
        <w:r w:rsidR="005859EF" w:rsidRPr="00A437E7">
          <w:rPr>
            <w:rStyle w:val="Hyperlink"/>
            <w:color w:val="000000" w:themeColor="text1"/>
          </w:rPr>
          <w:t>https://www.bbc.com/news/world-africa-53432948</w:t>
        </w:r>
      </w:hyperlink>
      <w:r w:rsidR="005859EF" w:rsidRPr="00A437E7">
        <w:rPr>
          <w:color w:val="000000" w:themeColor="text1"/>
        </w:rPr>
        <w:t xml:space="preserve"> </w:t>
      </w:r>
    </w:p>
    <w:p w14:paraId="6084ABA9" w14:textId="33C8635C" w:rsidR="00712C96" w:rsidRPr="00A437E7" w:rsidRDefault="00D11D0B" w:rsidP="0021388D">
      <w:pPr>
        <w:jc w:val="both"/>
        <w:rPr>
          <w:color w:val="000000" w:themeColor="text1"/>
        </w:rPr>
      </w:pPr>
      <w:hyperlink r:id="rId11" w:history="1">
        <w:r w:rsidR="00712C96" w:rsidRPr="00A437E7">
          <w:rPr>
            <w:rStyle w:val="Hyperlink"/>
            <w:color w:val="000000" w:themeColor="text1"/>
          </w:rPr>
          <w:t>https://www.vice.com/en/article/n7vgex/they-started-burning-the-homes-ethiopians-say-their-towns-are-being-razed-in-ethnic-cleansing-campaign</w:t>
        </w:r>
      </w:hyperlink>
      <w:r w:rsidR="00712C96" w:rsidRPr="00A437E7">
        <w:rPr>
          <w:color w:val="000000" w:themeColor="text1"/>
        </w:rPr>
        <w:t xml:space="preserve"> </w:t>
      </w:r>
    </w:p>
    <w:p w14:paraId="6AD50DE6" w14:textId="1D4FD1BC" w:rsidR="000F3AF5" w:rsidRPr="00A437E7" w:rsidRDefault="00D11D0B" w:rsidP="0021388D">
      <w:pPr>
        <w:jc w:val="both"/>
        <w:rPr>
          <w:color w:val="000000" w:themeColor="text1"/>
        </w:rPr>
      </w:pPr>
      <w:hyperlink r:id="rId12" w:history="1">
        <w:r w:rsidR="003613E9" w:rsidRPr="00A437E7">
          <w:rPr>
            <w:rStyle w:val="Hyperlink"/>
            <w:color w:val="000000" w:themeColor="text1"/>
          </w:rPr>
          <w:t>https://www.accord.org.za/conflict-trends/the-crisis-of-ethiopian-foreign-relations/</w:t>
        </w:r>
      </w:hyperlink>
      <w:r w:rsidR="003613E9" w:rsidRPr="00A437E7">
        <w:rPr>
          <w:color w:val="000000" w:themeColor="text1"/>
        </w:rPr>
        <w:t xml:space="preserve"> </w:t>
      </w:r>
    </w:p>
    <w:p w14:paraId="1A2DD22C" w14:textId="12AF154F" w:rsidR="003613E9" w:rsidRPr="00A437E7" w:rsidRDefault="00D11D0B" w:rsidP="0021388D">
      <w:pPr>
        <w:jc w:val="both"/>
        <w:rPr>
          <w:color w:val="000000" w:themeColor="text1"/>
        </w:rPr>
      </w:pPr>
      <w:hyperlink r:id="rId13" w:history="1">
        <w:r w:rsidR="003613E9" w:rsidRPr="00A437E7">
          <w:rPr>
            <w:rStyle w:val="Hyperlink"/>
            <w:color w:val="000000" w:themeColor="text1"/>
          </w:rPr>
          <w:t>https://edition.cnn.com/2021/05/20/africa/ethiopia-tigray-eritrea-troops-us-resolution-intl/index.html</w:t>
        </w:r>
      </w:hyperlink>
      <w:r w:rsidR="003613E9" w:rsidRPr="00A437E7">
        <w:rPr>
          <w:color w:val="000000" w:themeColor="text1"/>
        </w:rPr>
        <w:t xml:space="preserve"> </w:t>
      </w:r>
    </w:p>
    <w:p w14:paraId="666B0ECA" w14:textId="1B02E727" w:rsidR="000F3AF5" w:rsidRPr="00A20CDB" w:rsidRDefault="000F3AF5" w:rsidP="0021388D">
      <w:pPr>
        <w:jc w:val="both"/>
      </w:pPr>
    </w:p>
    <w:sectPr w:rsidR="000F3AF5" w:rsidRPr="00A20CD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57AB" w14:textId="77777777" w:rsidR="0030712B" w:rsidRDefault="0030712B" w:rsidP="0030712B">
      <w:r>
        <w:separator/>
      </w:r>
    </w:p>
  </w:endnote>
  <w:endnote w:type="continuationSeparator" w:id="0">
    <w:p w14:paraId="23AF51C3" w14:textId="77777777" w:rsidR="0030712B" w:rsidRDefault="0030712B" w:rsidP="0030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1A00" w14:textId="77777777" w:rsidR="0030712B" w:rsidRDefault="0030712B" w:rsidP="0030712B">
      <w:r>
        <w:separator/>
      </w:r>
    </w:p>
  </w:footnote>
  <w:footnote w:type="continuationSeparator" w:id="0">
    <w:p w14:paraId="52658187" w14:textId="77777777" w:rsidR="0030712B" w:rsidRDefault="0030712B" w:rsidP="0030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E356" w14:textId="75036D9F" w:rsidR="0030712B" w:rsidRPr="0030712B" w:rsidRDefault="0030712B" w:rsidP="00E33EF0">
    <w:pPr>
      <w:pStyle w:val="Header"/>
      <w:jc w:val="right"/>
      <w:rPr>
        <w:i/>
        <w:iCs/>
        <w:lang w:val="en-US"/>
      </w:rPr>
    </w:pPr>
    <w:r w:rsidRPr="0030712B">
      <w:rPr>
        <w:i/>
        <w:iCs/>
        <w:lang w:val="en-US"/>
      </w:rPr>
      <w:t xml:space="preserve">Elise Stellnert </w:t>
    </w:r>
  </w:p>
  <w:p w14:paraId="0E9D4378" w14:textId="4A065D54" w:rsidR="0030712B" w:rsidRPr="0030712B" w:rsidRDefault="00E33EF0" w:rsidP="00E33EF0">
    <w:pPr>
      <w:pStyle w:val="Header"/>
      <w:jc w:val="right"/>
      <w:rPr>
        <w:i/>
        <w:iCs/>
        <w:lang w:val="en-US"/>
      </w:rPr>
    </w:pPr>
    <w:r>
      <w:rPr>
        <w:i/>
        <w:iCs/>
        <w:lang w:val="en-US"/>
      </w:rPr>
      <w:t>Position Paper</w:t>
    </w:r>
    <w:r>
      <w:rPr>
        <w:i/>
        <w:iCs/>
        <w:lang w:val="en-US"/>
      </w:rPr>
      <w:t xml:space="preserve">- </w:t>
    </w:r>
    <w:r w:rsidR="0030712B" w:rsidRPr="0030712B">
      <w:rPr>
        <w:i/>
        <w:iCs/>
        <w:lang w:val="en-US"/>
      </w:rPr>
      <w:t>MUNISS 202</w:t>
    </w:r>
    <w:r w:rsidR="0030712B">
      <w:rPr>
        <w:i/>
        <w:iCs/>
        <w:lang w:val="en-US"/>
      </w:rPr>
      <w:t>2</w:t>
    </w:r>
    <w:r w:rsidR="0030712B" w:rsidRPr="0030712B">
      <w:rPr>
        <w:i/>
        <w:iCs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7E72"/>
    <w:multiLevelType w:val="hybridMultilevel"/>
    <w:tmpl w:val="40BE06D2"/>
    <w:lvl w:ilvl="0" w:tplc="E5743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7FE5"/>
    <w:multiLevelType w:val="multilevel"/>
    <w:tmpl w:val="B572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82676"/>
    <w:multiLevelType w:val="multilevel"/>
    <w:tmpl w:val="7B5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722338">
    <w:abstractNumId w:val="2"/>
  </w:num>
  <w:num w:numId="2" w16cid:durableId="761947433">
    <w:abstractNumId w:val="1"/>
  </w:num>
  <w:num w:numId="3" w16cid:durableId="158880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08"/>
    <w:rsid w:val="00002E6B"/>
    <w:rsid w:val="000072A4"/>
    <w:rsid w:val="000158FE"/>
    <w:rsid w:val="0005519E"/>
    <w:rsid w:val="00061180"/>
    <w:rsid w:val="0006234A"/>
    <w:rsid w:val="00074495"/>
    <w:rsid w:val="000879D4"/>
    <w:rsid w:val="00093EC7"/>
    <w:rsid w:val="000942C1"/>
    <w:rsid w:val="0009445E"/>
    <w:rsid w:val="000C721E"/>
    <w:rsid w:val="000F3AF5"/>
    <w:rsid w:val="001177AF"/>
    <w:rsid w:val="00133669"/>
    <w:rsid w:val="0016069B"/>
    <w:rsid w:val="001643C9"/>
    <w:rsid w:val="001761C4"/>
    <w:rsid w:val="001A38EE"/>
    <w:rsid w:val="001B22D8"/>
    <w:rsid w:val="001E35DC"/>
    <w:rsid w:val="001F1192"/>
    <w:rsid w:val="001F4328"/>
    <w:rsid w:val="00200CD7"/>
    <w:rsid w:val="00200F82"/>
    <w:rsid w:val="0020508B"/>
    <w:rsid w:val="0021388D"/>
    <w:rsid w:val="002212F3"/>
    <w:rsid w:val="002233CE"/>
    <w:rsid w:val="002271AF"/>
    <w:rsid w:val="00235A3A"/>
    <w:rsid w:val="0025111C"/>
    <w:rsid w:val="0025709D"/>
    <w:rsid w:val="00261E54"/>
    <w:rsid w:val="00283A76"/>
    <w:rsid w:val="002964B6"/>
    <w:rsid w:val="002B3716"/>
    <w:rsid w:val="002E4536"/>
    <w:rsid w:val="00304941"/>
    <w:rsid w:val="0030712B"/>
    <w:rsid w:val="00307307"/>
    <w:rsid w:val="0034024C"/>
    <w:rsid w:val="00345A7E"/>
    <w:rsid w:val="00356DF2"/>
    <w:rsid w:val="003613E9"/>
    <w:rsid w:val="003719ED"/>
    <w:rsid w:val="003904D7"/>
    <w:rsid w:val="003A7E09"/>
    <w:rsid w:val="003E702A"/>
    <w:rsid w:val="003F7AFF"/>
    <w:rsid w:val="0040143C"/>
    <w:rsid w:val="00412859"/>
    <w:rsid w:val="00413AED"/>
    <w:rsid w:val="00414A19"/>
    <w:rsid w:val="00430F03"/>
    <w:rsid w:val="00462D68"/>
    <w:rsid w:val="00484C1C"/>
    <w:rsid w:val="004A5FBA"/>
    <w:rsid w:val="004B0FD7"/>
    <w:rsid w:val="004E6485"/>
    <w:rsid w:val="004F176E"/>
    <w:rsid w:val="004F1D1B"/>
    <w:rsid w:val="00503675"/>
    <w:rsid w:val="005171C9"/>
    <w:rsid w:val="00522A0C"/>
    <w:rsid w:val="00530AA5"/>
    <w:rsid w:val="005438E0"/>
    <w:rsid w:val="0055321E"/>
    <w:rsid w:val="005632FB"/>
    <w:rsid w:val="00575CE8"/>
    <w:rsid w:val="005859EF"/>
    <w:rsid w:val="00590274"/>
    <w:rsid w:val="005A65ED"/>
    <w:rsid w:val="005A7E2A"/>
    <w:rsid w:val="005B0AA2"/>
    <w:rsid w:val="005B6D15"/>
    <w:rsid w:val="005F4E70"/>
    <w:rsid w:val="006011B4"/>
    <w:rsid w:val="0060316E"/>
    <w:rsid w:val="006074BE"/>
    <w:rsid w:val="0062112A"/>
    <w:rsid w:val="006305F2"/>
    <w:rsid w:val="00631D27"/>
    <w:rsid w:val="0066336F"/>
    <w:rsid w:val="00665729"/>
    <w:rsid w:val="00672238"/>
    <w:rsid w:val="0067673F"/>
    <w:rsid w:val="006843DD"/>
    <w:rsid w:val="006873DE"/>
    <w:rsid w:val="006A2A5C"/>
    <w:rsid w:val="006A5BE9"/>
    <w:rsid w:val="006B397C"/>
    <w:rsid w:val="006C15A0"/>
    <w:rsid w:val="006C1EAF"/>
    <w:rsid w:val="006C4DD0"/>
    <w:rsid w:val="0070145D"/>
    <w:rsid w:val="00712C96"/>
    <w:rsid w:val="007414BC"/>
    <w:rsid w:val="00743252"/>
    <w:rsid w:val="007520A9"/>
    <w:rsid w:val="00757D74"/>
    <w:rsid w:val="00766D74"/>
    <w:rsid w:val="00774535"/>
    <w:rsid w:val="00775570"/>
    <w:rsid w:val="007C3196"/>
    <w:rsid w:val="007E1D93"/>
    <w:rsid w:val="007E7FB3"/>
    <w:rsid w:val="00805589"/>
    <w:rsid w:val="00807683"/>
    <w:rsid w:val="008110E3"/>
    <w:rsid w:val="00836D66"/>
    <w:rsid w:val="008473D7"/>
    <w:rsid w:val="0086568D"/>
    <w:rsid w:val="008747BE"/>
    <w:rsid w:val="00890FA4"/>
    <w:rsid w:val="008C0151"/>
    <w:rsid w:val="008C7C91"/>
    <w:rsid w:val="008F6013"/>
    <w:rsid w:val="008F61A2"/>
    <w:rsid w:val="00902A08"/>
    <w:rsid w:val="00911E62"/>
    <w:rsid w:val="0092376B"/>
    <w:rsid w:val="009245B1"/>
    <w:rsid w:val="00930601"/>
    <w:rsid w:val="009510D9"/>
    <w:rsid w:val="00956D98"/>
    <w:rsid w:val="009702E1"/>
    <w:rsid w:val="009868DA"/>
    <w:rsid w:val="00986BAC"/>
    <w:rsid w:val="00993F27"/>
    <w:rsid w:val="009947D1"/>
    <w:rsid w:val="00995D49"/>
    <w:rsid w:val="009A0F54"/>
    <w:rsid w:val="009A366D"/>
    <w:rsid w:val="009B02AE"/>
    <w:rsid w:val="009B45B6"/>
    <w:rsid w:val="009C13AF"/>
    <w:rsid w:val="009D6290"/>
    <w:rsid w:val="009F1FB7"/>
    <w:rsid w:val="00A018C3"/>
    <w:rsid w:val="00A13B20"/>
    <w:rsid w:val="00A20CDB"/>
    <w:rsid w:val="00A43164"/>
    <w:rsid w:val="00A437E7"/>
    <w:rsid w:val="00A466A2"/>
    <w:rsid w:val="00A7019A"/>
    <w:rsid w:val="00A72B95"/>
    <w:rsid w:val="00AC43F9"/>
    <w:rsid w:val="00B1359B"/>
    <w:rsid w:val="00B21C23"/>
    <w:rsid w:val="00B2486D"/>
    <w:rsid w:val="00B37013"/>
    <w:rsid w:val="00B46F59"/>
    <w:rsid w:val="00B540E0"/>
    <w:rsid w:val="00B57CE7"/>
    <w:rsid w:val="00B95FFE"/>
    <w:rsid w:val="00B97C34"/>
    <w:rsid w:val="00BB6AEE"/>
    <w:rsid w:val="00BC0EC1"/>
    <w:rsid w:val="00BC10F8"/>
    <w:rsid w:val="00BE73EC"/>
    <w:rsid w:val="00C22598"/>
    <w:rsid w:val="00C24BDE"/>
    <w:rsid w:val="00C26F27"/>
    <w:rsid w:val="00C465D0"/>
    <w:rsid w:val="00C545CA"/>
    <w:rsid w:val="00C83BFD"/>
    <w:rsid w:val="00C91881"/>
    <w:rsid w:val="00CB208F"/>
    <w:rsid w:val="00CC2E08"/>
    <w:rsid w:val="00CC574E"/>
    <w:rsid w:val="00CC7D34"/>
    <w:rsid w:val="00CD05AF"/>
    <w:rsid w:val="00CD1164"/>
    <w:rsid w:val="00CD1B82"/>
    <w:rsid w:val="00CE55C6"/>
    <w:rsid w:val="00CF481B"/>
    <w:rsid w:val="00D01D25"/>
    <w:rsid w:val="00D02EC6"/>
    <w:rsid w:val="00D11D0B"/>
    <w:rsid w:val="00D126D5"/>
    <w:rsid w:val="00D22F9F"/>
    <w:rsid w:val="00D2304E"/>
    <w:rsid w:val="00D315D9"/>
    <w:rsid w:val="00D339EF"/>
    <w:rsid w:val="00D41E45"/>
    <w:rsid w:val="00D53BAC"/>
    <w:rsid w:val="00D614EC"/>
    <w:rsid w:val="00D85C71"/>
    <w:rsid w:val="00D940E7"/>
    <w:rsid w:val="00DB2A8C"/>
    <w:rsid w:val="00DB5A49"/>
    <w:rsid w:val="00DB6B3B"/>
    <w:rsid w:val="00E27487"/>
    <w:rsid w:val="00E33EF0"/>
    <w:rsid w:val="00E5631C"/>
    <w:rsid w:val="00E65529"/>
    <w:rsid w:val="00EB0064"/>
    <w:rsid w:val="00EB242E"/>
    <w:rsid w:val="00EB31B5"/>
    <w:rsid w:val="00EC2954"/>
    <w:rsid w:val="00F04144"/>
    <w:rsid w:val="00F10D2A"/>
    <w:rsid w:val="00F62E53"/>
    <w:rsid w:val="00F96BC3"/>
    <w:rsid w:val="00FB5F3B"/>
    <w:rsid w:val="00FB7158"/>
    <w:rsid w:val="00FC2282"/>
    <w:rsid w:val="00FD381A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3E18B3"/>
  <w15:chartTrackingRefBased/>
  <w15:docId w15:val="{A5499AEA-2340-0848-97CF-9357FB5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3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E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1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A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12B"/>
  </w:style>
  <w:style w:type="paragraph" w:styleId="Footer">
    <w:name w:val="footer"/>
    <w:basedOn w:val="Normal"/>
    <w:link w:val="FooterChar"/>
    <w:uiPriority w:val="99"/>
    <w:unhideWhenUsed/>
    <w:rsid w:val="0030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world-africa-54964378" TargetMode="External"/><Relationship Id="rId13" Type="http://schemas.openxmlformats.org/officeDocument/2006/relationships/hyperlink" Target="https://edition.cnn.com/2021/05/20/africa/ethiopia-tigray-eritrea-troops-us-resolution-int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natigray.org/foreign-involvement-in-the-war-on-tigray/" TargetMode="External"/><Relationship Id="rId12" Type="http://schemas.openxmlformats.org/officeDocument/2006/relationships/hyperlink" Target="https://www.accord.org.za/conflict-trends/the-crisis-of-ethiopian-foreign-relation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ce.com/en/article/n7vgex/they-started-burning-the-homes-ethiopians-say-their-towns-are-being-razed-in-ethnic-cleansing-campaig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m/news/world-africa-53432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fr.org/in-brief/conflict-ethiopias-tigray-region-what-kno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Stellnert [STUDENT]</dc:creator>
  <cp:keywords/>
  <dc:description/>
  <cp:lastModifiedBy>Elise Stellnert [STUDENT]</cp:lastModifiedBy>
  <cp:revision>209</cp:revision>
  <cp:lastPrinted>2022-04-08T04:52:00Z</cp:lastPrinted>
  <dcterms:created xsi:type="dcterms:W3CDTF">2022-03-27T10:16:00Z</dcterms:created>
  <dcterms:modified xsi:type="dcterms:W3CDTF">2023-03-14T10:11:00Z</dcterms:modified>
</cp:coreProperties>
</file>